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50B" w:rsidRPr="00C7464D" w:rsidRDefault="0074450B">
      <w:pPr>
        <w:rPr>
          <w:rFonts w:ascii="Consolas" w:hAnsi="Consolas" w:cs="Consolas"/>
          <w:sz w:val="20"/>
          <w:szCs w:val="20"/>
        </w:rPr>
      </w:pPr>
      <w:bookmarkStart w:id="0" w:name="_GoBack"/>
      <w:bookmarkEnd w:id="0"/>
    </w:p>
    <w:tbl>
      <w:tblPr>
        <w:tblStyle w:val="TableGridLigh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5"/>
        <w:gridCol w:w="3150"/>
        <w:gridCol w:w="1170"/>
        <w:gridCol w:w="2541"/>
      </w:tblGrid>
      <w:tr w:rsidR="00D05FC4" w:rsidRPr="00C7464D" w:rsidTr="00D05FC4">
        <w:trPr>
          <w:trHeight w:val="161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D05FC4" w:rsidRPr="00C7464D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C7464D">
              <w:rPr>
                <w:rFonts w:ascii="Consolas" w:hAnsi="Consolas" w:cs="Consolas"/>
                <w:sz w:val="20"/>
                <w:szCs w:val="20"/>
              </w:rPr>
              <w:t>Name:</w:t>
            </w:r>
          </w:p>
        </w:tc>
        <w:tc>
          <w:tcPr>
            <w:tcW w:w="6861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05FC4" w:rsidRPr="00C7464D" w:rsidRDefault="00C917A1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Clif</w:t>
            </w:r>
            <w:r w:rsidR="00A266CA">
              <w:rPr>
                <w:rFonts w:ascii="Consolas" w:hAnsi="Consolas" w:cs="Consolas"/>
                <w:b/>
                <w:bCs/>
                <w:sz w:val="20"/>
                <w:szCs w:val="20"/>
              </w:rPr>
              <w:t>f</w:t>
            </w: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ord Ian Law</w:t>
            </w:r>
          </w:p>
        </w:tc>
      </w:tr>
      <w:tr w:rsidR="00D05FC4" w:rsidRPr="00C7464D" w:rsidTr="00D05FC4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D05FC4" w:rsidRPr="00C7464D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C7464D">
              <w:rPr>
                <w:rFonts w:ascii="Consolas" w:hAnsi="Consolas" w:cs="Consolas"/>
                <w:sz w:val="20"/>
                <w:szCs w:val="20"/>
              </w:rPr>
              <w:t>Gender:</w:t>
            </w:r>
          </w:p>
        </w:tc>
        <w:tc>
          <w:tcPr>
            <w:tcW w:w="6861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05FC4" w:rsidRPr="00C7464D" w:rsidRDefault="00C917A1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Male</w:t>
            </w:r>
          </w:p>
        </w:tc>
      </w:tr>
      <w:tr w:rsidR="00D05FC4" w:rsidRPr="00C7464D" w:rsidTr="00D05FC4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D05FC4" w:rsidRPr="00C7464D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C7464D">
              <w:rPr>
                <w:rFonts w:ascii="Consolas" w:hAnsi="Consolas" w:cs="Consolas"/>
                <w:sz w:val="20"/>
                <w:szCs w:val="20"/>
              </w:rPr>
              <w:t>DOB:</w:t>
            </w:r>
          </w:p>
        </w:tc>
        <w:tc>
          <w:tcPr>
            <w:tcW w:w="315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05FC4" w:rsidRPr="00C7464D" w:rsidRDefault="00C917A1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1958</w:t>
            </w:r>
          </w:p>
        </w:tc>
        <w:tc>
          <w:tcPr>
            <w:tcW w:w="117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D05FC4" w:rsidRPr="00C7464D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C7464D">
              <w:rPr>
                <w:rFonts w:ascii="Consolas" w:hAnsi="Consolas" w:cs="Consolas"/>
                <w:sz w:val="20"/>
                <w:szCs w:val="20"/>
              </w:rPr>
              <w:t>File No:</w:t>
            </w:r>
          </w:p>
        </w:tc>
        <w:tc>
          <w:tcPr>
            <w:tcW w:w="25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05FC4" w:rsidRPr="00C7464D" w:rsidRDefault="00D05FC4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</w:tc>
      </w:tr>
      <w:tr w:rsidR="00D05FC4" w:rsidRPr="00C7464D" w:rsidTr="00D05FC4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D05FC4" w:rsidRPr="00C7464D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C7464D">
              <w:rPr>
                <w:rFonts w:ascii="Consolas" w:hAnsi="Consolas" w:cs="Consolas"/>
                <w:sz w:val="20"/>
                <w:szCs w:val="20"/>
              </w:rPr>
              <w:t>Referring Doctor:</w:t>
            </w:r>
          </w:p>
        </w:tc>
        <w:tc>
          <w:tcPr>
            <w:tcW w:w="315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05FC4" w:rsidRPr="00C7464D" w:rsidRDefault="00C917A1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GP</w:t>
            </w:r>
          </w:p>
        </w:tc>
        <w:tc>
          <w:tcPr>
            <w:tcW w:w="117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D05FC4" w:rsidRPr="00C7464D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C7464D">
              <w:rPr>
                <w:rFonts w:ascii="Consolas" w:hAnsi="Consolas" w:cs="Consolas"/>
                <w:sz w:val="20"/>
                <w:szCs w:val="20"/>
              </w:rPr>
              <w:t>Date:</w:t>
            </w:r>
          </w:p>
        </w:tc>
        <w:tc>
          <w:tcPr>
            <w:tcW w:w="25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05FC4" w:rsidRPr="00C7464D" w:rsidRDefault="00A266CA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21</w:t>
            </w:r>
            <w:r w:rsidRPr="00A266CA">
              <w:rPr>
                <w:rFonts w:ascii="Consolas" w:hAnsi="Consolas" w:cs="Consolas"/>
                <w:b/>
                <w:bCs/>
                <w:sz w:val="20"/>
                <w:szCs w:val="20"/>
                <w:vertAlign w:val="superscript"/>
              </w:rPr>
              <w:t>st</w:t>
            </w: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Jan, 2025</w:t>
            </w:r>
          </w:p>
        </w:tc>
      </w:tr>
    </w:tbl>
    <w:p w:rsidR="00D05FC4" w:rsidRPr="00C7464D" w:rsidRDefault="00D05FC4" w:rsidP="00E26FA8">
      <w:pPr>
        <w:rPr>
          <w:rStyle w:val="IntenseReference1"/>
          <w:rFonts w:ascii="Consolas" w:hAnsi="Consolas" w:cs="Consolas"/>
          <w:color w:val="auto"/>
          <w:sz w:val="20"/>
          <w:szCs w:val="20"/>
        </w:rPr>
      </w:pPr>
    </w:p>
    <w:p w:rsidR="00E26FA8" w:rsidRPr="00EA57E1" w:rsidRDefault="00C7464D" w:rsidP="00D05FC4">
      <w:pPr>
        <w:shd w:val="clear" w:color="auto" w:fill="F2F2F2" w:themeFill="background1" w:themeFillShade="F2"/>
        <w:jc w:val="center"/>
        <w:rPr>
          <w:rFonts w:ascii="Consolas" w:hAnsi="Consolas" w:cs="Consolas"/>
          <w:b/>
          <w:bCs/>
          <w:sz w:val="24"/>
          <w:szCs w:val="24"/>
          <w:u w:val="single"/>
        </w:rPr>
      </w:pPr>
      <w:r w:rsidRPr="00EA57E1">
        <w:rPr>
          <w:rFonts w:ascii="Consolas" w:hAnsi="Consolas" w:cs="Consolas"/>
          <w:b/>
          <w:bCs/>
          <w:sz w:val="24"/>
          <w:szCs w:val="24"/>
          <w:u w:val="single"/>
        </w:rPr>
        <w:t xml:space="preserve">Echocardiography </w:t>
      </w: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16"/>
      </w:tblGrid>
      <w:tr w:rsidR="000465D5" w:rsidRPr="00C7464D" w:rsidTr="00CB271A">
        <w:trPr>
          <w:trHeight w:val="288"/>
        </w:trPr>
        <w:tc>
          <w:tcPr>
            <w:tcW w:w="9016" w:type="dxa"/>
            <w:shd w:val="clear" w:color="auto" w:fill="F2F2F2" w:themeFill="background1" w:themeFillShade="F2"/>
          </w:tcPr>
          <w:p w:rsidR="000465D5" w:rsidRPr="00C7464D" w:rsidRDefault="000465D5" w:rsidP="00E26FA8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C7464D">
              <w:rPr>
                <w:rFonts w:ascii="Consolas" w:hAnsi="Consolas" w:cs="Consolas"/>
                <w:b/>
                <w:bCs/>
                <w:sz w:val="20"/>
                <w:szCs w:val="20"/>
              </w:rPr>
              <w:t>Report</w:t>
            </w:r>
          </w:p>
        </w:tc>
      </w:tr>
      <w:tr w:rsidR="000465D5" w:rsidRPr="00C7464D" w:rsidTr="000465D5">
        <w:tc>
          <w:tcPr>
            <w:tcW w:w="9016" w:type="dxa"/>
          </w:tcPr>
          <w:p w:rsidR="00C7464D" w:rsidRPr="00C7464D" w:rsidRDefault="00C7464D" w:rsidP="00E26FA8">
            <w:pPr>
              <w:rPr>
                <w:rFonts w:ascii="Consolas" w:hAnsi="Consolas" w:cs="Consolas"/>
                <w:sz w:val="20"/>
                <w:szCs w:val="20"/>
              </w:rPr>
            </w:pPr>
          </w:p>
          <w:tbl>
            <w:tblPr>
              <w:tblpPr w:leftFromText="180" w:rightFromText="180" w:vertAnchor="text" w:horzAnchor="margin" w:tblpXSpec="center" w:tblpY="76"/>
              <w:tblW w:w="80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9CC2E5" w:themeFill="accent5" w:themeFillTint="99"/>
              <w:tblLook w:val="01E0" w:firstRow="1" w:lastRow="1" w:firstColumn="1" w:lastColumn="1" w:noHBand="0" w:noVBand="0"/>
            </w:tblPr>
            <w:tblGrid>
              <w:gridCol w:w="1806"/>
              <w:gridCol w:w="343"/>
              <w:gridCol w:w="554"/>
              <w:gridCol w:w="903"/>
              <w:gridCol w:w="3107"/>
              <w:gridCol w:w="436"/>
              <w:gridCol w:w="915"/>
            </w:tblGrid>
            <w:tr w:rsidR="00C7464D" w:rsidRPr="00C7464D" w:rsidTr="002664FC">
              <w:trPr>
                <w:trHeight w:hRule="exact" w:val="550"/>
              </w:trPr>
              <w:tc>
                <w:tcPr>
                  <w:tcW w:w="2709" w:type="dxa"/>
                  <w:gridSpan w:val="3"/>
                  <w:tcBorders>
                    <w:top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spacing w:line="276" w:lineRule="auto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Measurements (in mm)</w:t>
                  </w:r>
                </w:p>
              </w:tc>
              <w:tc>
                <w:tcPr>
                  <w:tcW w:w="90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ind w:left="27"/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Normal Values</w:t>
                  </w:r>
                </w:p>
              </w:tc>
              <w:tc>
                <w:tcPr>
                  <w:tcW w:w="3540" w:type="dxa"/>
                  <w:gridSpan w:val="2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spacing w:line="276" w:lineRule="auto"/>
                    <w:rPr>
                      <w:rFonts w:ascii="Consolas" w:hAnsi="Consolas"/>
                      <w:color w:val="000000" w:themeColor="text1"/>
                      <w:sz w:val="20"/>
                      <w:szCs w:val="20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Measurements (in mm)</w:t>
                  </w:r>
                </w:p>
              </w:tc>
              <w:tc>
                <w:tcPr>
                  <w:tcW w:w="91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Normal Values</w:t>
                  </w:r>
                </w:p>
              </w:tc>
            </w:tr>
            <w:tr w:rsidR="00C7464D" w:rsidRPr="00C7464D" w:rsidTr="00C7464D">
              <w:trPr>
                <w:trHeight w:val="300"/>
              </w:trPr>
              <w:tc>
                <w:tcPr>
                  <w:tcW w:w="2154" w:type="dxa"/>
                  <w:gridSpan w:val="2"/>
                  <w:tcBorders>
                    <w:top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IVSD</w:t>
                  </w:r>
                </w:p>
              </w:tc>
              <w:tc>
                <w:tcPr>
                  <w:tcW w:w="55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A266CA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11</w:t>
                  </w:r>
                </w:p>
              </w:tc>
              <w:tc>
                <w:tcPr>
                  <w:tcW w:w="90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6-11</w:t>
                  </w:r>
                </w:p>
              </w:tc>
              <w:tc>
                <w:tcPr>
                  <w:tcW w:w="312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Aortic Root Dimension</w:t>
                  </w:r>
                </w:p>
              </w:tc>
              <w:tc>
                <w:tcPr>
                  <w:tcW w:w="42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917A1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37</w:t>
                  </w:r>
                </w:p>
              </w:tc>
              <w:tc>
                <w:tcPr>
                  <w:tcW w:w="91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30-37</w:t>
                  </w:r>
                </w:p>
              </w:tc>
            </w:tr>
            <w:tr w:rsidR="00C7464D" w:rsidRPr="00C7464D" w:rsidTr="00C7464D">
              <w:trPr>
                <w:trHeight w:hRule="exact" w:val="287"/>
              </w:trPr>
              <w:tc>
                <w:tcPr>
                  <w:tcW w:w="2154" w:type="dxa"/>
                  <w:gridSpan w:val="2"/>
                  <w:tcBorders>
                    <w:top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LA Dimension</w:t>
                  </w:r>
                </w:p>
              </w:tc>
              <w:tc>
                <w:tcPr>
                  <w:tcW w:w="55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A266CA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34</w:t>
                  </w:r>
                </w:p>
              </w:tc>
              <w:tc>
                <w:tcPr>
                  <w:tcW w:w="90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19-40</w:t>
                  </w:r>
                </w:p>
              </w:tc>
              <w:tc>
                <w:tcPr>
                  <w:tcW w:w="312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LVES Dimension</w:t>
                  </w:r>
                </w:p>
              </w:tc>
              <w:tc>
                <w:tcPr>
                  <w:tcW w:w="42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A266CA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26</w:t>
                  </w:r>
                </w:p>
              </w:tc>
              <w:tc>
                <w:tcPr>
                  <w:tcW w:w="91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25-37</w:t>
                  </w:r>
                </w:p>
              </w:tc>
            </w:tr>
            <w:tr w:rsidR="00C7464D" w:rsidRPr="00C7464D" w:rsidTr="00C7464D">
              <w:trPr>
                <w:trHeight w:hRule="exact" w:val="287"/>
              </w:trPr>
              <w:tc>
                <w:tcPr>
                  <w:tcW w:w="2154" w:type="dxa"/>
                  <w:gridSpan w:val="2"/>
                  <w:tcBorders>
                    <w:top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LVED Dimension</w:t>
                  </w:r>
                </w:p>
              </w:tc>
              <w:tc>
                <w:tcPr>
                  <w:tcW w:w="55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A266CA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43</w:t>
                  </w:r>
                </w:p>
              </w:tc>
              <w:tc>
                <w:tcPr>
                  <w:tcW w:w="90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37-56</w:t>
                  </w:r>
                </w:p>
              </w:tc>
              <w:tc>
                <w:tcPr>
                  <w:tcW w:w="312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Posterior Wall Thickness</w:t>
                  </w:r>
                </w:p>
              </w:tc>
              <w:tc>
                <w:tcPr>
                  <w:tcW w:w="42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A266CA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10</w:t>
                  </w:r>
                </w:p>
              </w:tc>
              <w:tc>
                <w:tcPr>
                  <w:tcW w:w="91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6-9</w:t>
                  </w:r>
                </w:p>
              </w:tc>
            </w:tr>
            <w:tr w:rsidR="00C7464D" w:rsidRPr="00C7464D" w:rsidTr="00C7464D">
              <w:trPr>
                <w:trHeight w:hRule="exact" w:val="287"/>
              </w:trPr>
              <w:tc>
                <w:tcPr>
                  <w:tcW w:w="2154" w:type="dxa"/>
                  <w:gridSpan w:val="2"/>
                  <w:tcBorders>
                    <w:top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Ejection Fraction</w:t>
                  </w:r>
                </w:p>
              </w:tc>
              <w:tc>
                <w:tcPr>
                  <w:tcW w:w="55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A266CA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62</w:t>
                  </w:r>
                </w:p>
              </w:tc>
              <w:tc>
                <w:tcPr>
                  <w:tcW w:w="90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57-75</w:t>
                  </w:r>
                </w:p>
              </w:tc>
              <w:tc>
                <w:tcPr>
                  <w:tcW w:w="312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RV Dimension</w:t>
                  </w:r>
                </w:p>
              </w:tc>
              <w:tc>
                <w:tcPr>
                  <w:tcW w:w="42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A266CA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22</w:t>
                  </w:r>
                </w:p>
              </w:tc>
              <w:tc>
                <w:tcPr>
                  <w:tcW w:w="91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9-26</w:t>
                  </w:r>
                </w:p>
              </w:tc>
            </w:tr>
            <w:tr w:rsidR="00C7464D" w:rsidRPr="00C7464D" w:rsidTr="00C7464D">
              <w:trPr>
                <w:trHeight w:hRule="exact" w:val="408"/>
              </w:trPr>
              <w:tc>
                <w:tcPr>
                  <w:tcW w:w="1809" w:type="dxa"/>
                  <w:tcBorders>
                    <w:top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Description</w:t>
                  </w:r>
                </w:p>
              </w:tc>
              <w:tc>
                <w:tcPr>
                  <w:tcW w:w="6255" w:type="dxa"/>
                  <w:gridSpan w:val="6"/>
                  <w:tcBorders>
                    <w:top w:val="single" w:sz="4" w:space="0" w:color="002060"/>
                    <w:left w:val="single" w:sz="4" w:space="0" w:color="002060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</w:p>
              </w:tc>
            </w:tr>
          </w:tbl>
          <w:p w:rsidR="00C7464D" w:rsidRPr="00C7464D" w:rsidRDefault="00C7464D" w:rsidP="00C7464D">
            <w:pPr>
              <w:ind w:left="-1701" w:right="-1628"/>
              <w:outlineLvl w:val="0"/>
              <w:rPr>
                <w:rFonts w:ascii="Consolas" w:hAnsi="Consolas" w:cs="Arial"/>
                <w:b/>
                <w:bCs/>
                <w:color w:val="000000" w:themeColor="text1"/>
                <w:sz w:val="20"/>
                <w:szCs w:val="20"/>
                <w:lang w:bidi="ar-IQ"/>
              </w:rPr>
            </w:pPr>
          </w:p>
          <w:p w:rsidR="00C7464D" w:rsidRPr="00C7464D" w:rsidRDefault="00C7464D" w:rsidP="00A266CA">
            <w:pPr>
              <w:ind w:left="90" w:right="90"/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</w:pPr>
            <w:r w:rsidRPr="00C7464D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* </w:t>
            </w:r>
            <w:r w:rsidR="002664FC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Sinus rhythm at baseline. HR = </w:t>
            </w:r>
            <w:r w:rsidR="00A266CA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58</w:t>
            </w:r>
            <w:r w:rsidR="00C917A1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 </w:t>
            </w:r>
            <w:r w:rsidR="002664FC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bpm</w:t>
            </w:r>
            <w:r w:rsidRPr="00C7464D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.</w:t>
            </w:r>
          </w:p>
          <w:p w:rsidR="00C7464D" w:rsidRPr="00C7464D" w:rsidRDefault="00C7464D" w:rsidP="00C7464D">
            <w:pPr>
              <w:ind w:left="90" w:right="90"/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</w:pPr>
            <w:r w:rsidRPr="00C7464D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* Normal cardiac chamber size.</w:t>
            </w:r>
            <w:r w:rsidR="00C917A1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 No coarctation.</w:t>
            </w:r>
          </w:p>
          <w:p w:rsidR="00C7464D" w:rsidRDefault="00C7464D" w:rsidP="002664FC">
            <w:pPr>
              <w:ind w:left="90" w:right="90"/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</w:pPr>
            <w:r w:rsidRPr="00C7464D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* </w:t>
            </w:r>
            <w:r w:rsidR="00A266CA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Trace MR. </w:t>
            </w:r>
            <w:r w:rsidR="002664FC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Normal </w:t>
            </w:r>
            <w:r w:rsidR="00A266CA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other </w:t>
            </w:r>
            <w:r w:rsidR="002664FC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cardiac valve structure and function</w:t>
            </w:r>
            <w:r w:rsidRPr="00C7464D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.</w:t>
            </w:r>
          </w:p>
          <w:p w:rsidR="002664FC" w:rsidRDefault="002664FC" w:rsidP="00A266CA">
            <w:pPr>
              <w:ind w:left="90" w:right="90"/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</w:pPr>
            <w:r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* LV: Normal in size </w:t>
            </w:r>
            <w:r w:rsidR="00C917A1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with </w:t>
            </w:r>
            <w:r w:rsidR="00A266CA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minimal</w:t>
            </w:r>
            <w:r w:rsidR="00C917A1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 concentric LVH</w:t>
            </w:r>
            <w:r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, no regional wall motion abnormalities. Normal LV systolic function. EF = </w:t>
            </w:r>
            <w:r w:rsidR="00A266CA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62</w:t>
            </w:r>
            <w:r w:rsidR="00C917A1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 </w:t>
            </w:r>
            <w:r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%.</w:t>
            </w:r>
          </w:p>
          <w:p w:rsidR="002664FC" w:rsidRPr="00C7464D" w:rsidRDefault="002664FC" w:rsidP="00C917A1">
            <w:pPr>
              <w:ind w:left="90" w:right="90"/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</w:pPr>
            <w:r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* Normal LV filling pressure.</w:t>
            </w:r>
          </w:p>
          <w:p w:rsidR="00C7464D" w:rsidRPr="00C7464D" w:rsidRDefault="00C7464D" w:rsidP="00A266CA">
            <w:pPr>
              <w:ind w:left="90" w:right="90"/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</w:pPr>
            <w:r w:rsidRPr="00C7464D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* Normal RV size and function.</w:t>
            </w:r>
            <w:r w:rsidR="002664FC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 TAPSE = </w:t>
            </w:r>
            <w:r w:rsidR="00A266CA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23</w:t>
            </w:r>
            <w:r w:rsidR="00C917A1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 </w:t>
            </w:r>
            <w:r w:rsidR="002664FC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mm.</w:t>
            </w:r>
          </w:p>
          <w:p w:rsidR="00C7464D" w:rsidRPr="00C7464D" w:rsidRDefault="00C7464D" w:rsidP="00C7464D">
            <w:pPr>
              <w:ind w:left="90" w:right="90"/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</w:pPr>
            <w:r w:rsidRPr="00C7464D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* </w:t>
            </w:r>
            <w:r w:rsidR="002664FC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Normal pericardium. </w:t>
            </w:r>
            <w:r w:rsidRPr="00C7464D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No PE.</w:t>
            </w:r>
          </w:p>
          <w:p w:rsidR="000465D5" w:rsidRPr="00C7464D" w:rsidRDefault="00C7464D" w:rsidP="00C7464D">
            <w:pPr>
              <w:ind w:left="90" w:right="90"/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</w:pPr>
            <w:r w:rsidRPr="00C7464D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* Normal IVC size and collapsibility.</w:t>
            </w:r>
          </w:p>
          <w:p w:rsidR="000465D5" w:rsidRPr="00C7464D" w:rsidRDefault="000465D5" w:rsidP="00E26FA8">
            <w:pPr>
              <w:rPr>
                <w:rFonts w:ascii="Consolas" w:hAnsi="Consolas" w:cs="Consolas"/>
                <w:sz w:val="20"/>
                <w:szCs w:val="20"/>
              </w:rPr>
            </w:pPr>
          </w:p>
        </w:tc>
      </w:tr>
      <w:tr w:rsidR="000465D5" w:rsidRPr="00C7464D" w:rsidTr="000465D5">
        <w:tc>
          <w:tcPr>
            <w:tcW w:w="9016" w:type="dxa"/>
            <w:shd w:val="clear" w:color="auto" w:fill="F2F2F2" w:themeFill="background1" w:themeFillShade="F2"/>
          </w:tcPr>
          <w:p w:rsidR="000465D5" w:rsidRPr="00C7464D" w:rsidRDefault="000465D5" w:rsidP="00E26FA8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C7464D">
              <w:rPr>
                <w:rFonts w:ascii="Consolas" w:hAnsi="Consolas" w:cs="Consolas"/>
                <w:b/>
                <w:bCs/>
                <w:sz w:val="20"/>
                <w:szCs w:val="20"/>
              </w:rPr>
              <w:t>Conclusion</w:t>
            </w:r>
          </w:p>
        </w:tc>
      </w:tr>
      <w:tr w:rsidR="000465D5" w:rsidRPr="00C7464D" w:rsidTr="00C7464D">
        <w:trPr>
          <w:trHeight w:val="989"/>
        </w:trPr>
        <w:tc>
          <w:tcPr>
            <w:tcW w:w="9016" w:type="dxa"/>
          </w:tcPr>
          <w:p w:rsidR="000465D5" w:rsidRPr="00C917A1" w:rsidRDefault="00A266CA" w:rsidP="00E26FA8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Minimal</w:t>
            </w:r>
            <w:r w:rsidR="00C917A1" w:rsidRPr="00C917A1"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changes of hypertension. Normal LV systolic function. </w:t>
            </w: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br/>
            </w:r>
            <w:r w:rsidR="00C917A1" w:rsidRPr="00C917A1">
              <w:rPr>
                <w:rFonts w:ascii="Consolas" w:hAnsi="Consolas" w:cs="Consolas"/>
                <w:b/>
                <w:bCs/>
                <w:sz w:val="20"/>
                <w:szCs w:val="20"/>
              </w:rPr>
              <w:t>No VHD.</w:t>
            </w:r>
            <w:r w:rsidR="00C917A1"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No ischemia.</w:t>
            </w:r>
          </w:p>
        </w:tc>
      </w:tr>
    </w:tbl>
    <w:p w:rsidR="00D05FC4" w:rsidRPr="00C7464D" w:rsidRDefault="00C7464D" w:rsidP="00E26FA8">
      <w:pPr>
        <w:jc w:val="both"/>
        <w:rPr>
          <w:rStyle w:val="BookTitle1"/>
          <w:rFonts w:ascii="Consolas" w:hAnsi="Consolas" w:cs="Consolas"/>
          <w:b w:val="0"/>
          <w:bCs w:val="0"/>
          <w:sz w:val="20"/>
          <w:szCs w:val="20"/>
        </w:rPr>
      </w:pPr>
      <w:r>
        <w:rPr>
          <w:rStyle w:val="BookTitle1"/>
          <w:rFonts w:ascii="Consolas" w:hAnsi="Consolas" w:cs="Consolas"/>
          <w:b w:val="0"/>
          <w:bCs w:val="0"/>
          <w:sz w:val="20"/>
          <w:szCs w:val="20"/>
        </w:rPr>
        <w:br/>
        <w:t xml:space="preserve"> </w:t>
      </w:r>
      <w:r w:rsidR="00D05FC4" w:rsidRPr="00C7464D">
        <w:rPr>
          <w:rStyle w:val="BookTitle1"/>
          <w:rFonts w:ascii="Consolas" w:hAnsi="Consolas" w:cs="Consolas"/>
          <w:b w:val="0"/>
          <w:bCs w:val="0"/>
          <w:sz w:val="20"/>
          <w:szCs w:val="20"/>
        </w:rPr>
        <w:t>Regards,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7221"/>
      </w:tblGrid>
      <w:tr w:rsidR="00D05FC4" w:rsidRPr="00C7464D" w:rsidTr="00D05FC4"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D05FC4" w:rsidRPr="00C7464D" w:rsidRDefault="00BA0DF9" w:rsidP="00E26FA8">
            <w:pPr>
              <w:jc w:val="both"/>
              <w:rPr>
                <w:rStyle w:val="BookTitle1"/>
                <w:rFonts w:ascii="Consolas" w:hAnsi="Consolas" w:cs="Consolas"/>
                <w:sz w:val="20"/>
                <w:szCs w:val="20"/>
              </w:rPr>
            </w:pPr>
            <w:r>
              <w:rPr>
                <w:rStyle w:val="BookTitle1"/>
                <w:rFonts w:ascii="Consolas" w:hAnsi="Consolas" w:cs="Consolas"/>
                <w:sz w:val="20"/>
                <w:szCs w:val="20"/>
              </w:rPr>
              <w:t>Cardiologist</w:t>
            </w:r>
            <w:r w:rsidR="00D05FC4" w:rsidRPr="00C7464D">
              <w:rPr>
                <w:rStyle w:val="BookTitle1"/>
                <w:rFonts w:ascii="Consolas" w:hAnsi="Consolas" w:cs="Consolas"/>
                <w:sz w:val="20"/>
                <w:szCs w:val="20"/>
              </w:rPr>
              <w:t>:</w:t>
            </w:r>
          </w:p>
        </w:tc>
        <w:tc>
          <w:tcPr>
            <w:tcW w:w="722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05FC4" w:rsidRPr="00C7464D" w:rsidRDefault="00C917A1" w:rsidP="00E26FA8">
            <w:pPr>
              <w:jc w:val="both"/>
              <w:rPr>
                <w:rStyle w:val="BookTitle1"/>
                <w:rFonts w:ascii="Consolas" w:hAnsi="Consolas" w:cs="Consolas"/>
                <w:sz w:val="20"/>
                <w:szCs w:val="20"/>
              </w:rPr>
            </w:pPr>
            <w:r>
              <w:rPr>
                <w:rStyle w:val="BookTitle1"/>
                <w:rFonts w:ascii="Consolas" w:hAnsi="Consolas" w:cs="Consolas"/>
                <w:sz w:val="20"/>
                <w:szCs w:val="20"/>
              </w:rPr>
              <w:t xml:space="preserve">Dr. Ahmed </w:t>
            </w:r>
            <w:proofErr w:type="spellStart"/>
            <w:r>
              <w:rPr>
                <w:rStyle w:val="BookTitle1"/>
                <w:rFonts w:ascii="Consolas" w:hAnsi="Consolas" w:cs="Consolas"/>
                <w:sz w:val="20"/>
                <w:szCs w:val="20"/>
              </w:rPr>
              <w:t>Adeeb</w:t>
            </w:r>
            <w:proofErr w:type="spellEnd"/>
          </w:p>
        </w:tc>
      </w:tr>
    </w:tbl>
    <w:p w:rsidR="00E26FA8" w:rsidRPr="00C7464D" w:rsidRDefault="00E26FA8" w:rsidP="00D05FC4">
      <w:pPr>
        <w:jc w:val="both"/>
        <w:rPr>
          <w:rFonts w:ascii="Consolas" w:hAnsi="Consolas" w:cs="Consolas"/>
          <w:sz w:val="20"/>
          <w:szCs w:val="20"/>
        </w:rPr>
      </w:pPr>
      <w:r w:rsidRPr="00C7464D">
        <w:rPr>
          <w:rStyle w:val="BookTitle1"/>
          <w:rFonts w:ascii="Consolas" w:hAnsi="Consolas" w:cs="Consolas"/>
          <w:sz w:val="20"/>
          <w:szCs w:val="20"/>
        </w:rPr>
        <w:t xml:space="preserve">                                                                        </w:t>
      </w:r>
    </w:p>
    <w:sectPr w:rsidR="00E26FA8" w:rsidRPr="00C7464D" w:rsidSect="008F6E4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288" w:footer="144" w:gutter="0"/>
      <w:pgBorders w:offsetFrom="page">
        <w:left w:val="thickThinMediumGap" w:sz="24" w:space="24" w:color="BFBFBF" w:themeColor="background1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DB8" w:rsidRDefault="00100DB8" w:rsidP="00EB723E">
      <w:pPr>
        <w:spacing w:after="0" w:line="240" w:lineRule="auto"/>
      </w:pPr>
      <w:r>
        <w:separator/>
      </w:r>
    </w:p>
  </w:endnote>
  <w:endnote w:type="continuationSeparator" w:id="0">
    <w:p w:rsidR="00100DB8" w:rsidRDefault="00100DB8" w:rsidP="00EB7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4855" w:type="dxa"/>
      <w:tblInd w:w="5310" w:type="dxa"/>
      <w:tblBorders>
        <w:top w:val="none" w:sz="0" w:space="0" w:color="auto"/>
        <w:left w:val="none" w:sz="0" w:space="0" w:color="auto"/>
        <w:bottom w:val="thickThinMediumGap" w:sz="24" w:space="0" w:color="BFBFBF" w:themeColor="background1" w:themeShade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0"/>
      <w:gridCol w:w="2335"/>
    </w:tblGrid>
    <w:tr w:rsidR="006B3504" w:rsidRPr="006B3504" w:rsidTr="008F6E46">
      <w:tc>
        <w:tcPr>
          <w:tcW w:w="2520" w:type="dxa"/>
        </w:tcPr>
        <w:p w:rsidR="006B3504" w:rsidRPr="006B3504" w:rsidRDefault="006B3504" w:rsidP="008F6E46">
          <w:pPr>
            <w:pStyle w:val="Footer"/>
            <w:spacing w:line="240" w:lineRule="auto"/>
            <w:jc w:val="right"/>
            <w:rPr>
              <w:rFonts w:ascii="Avenir Book" w:hAnsi="Avenir Book"/>
              <w:color w:val="0070C0"/>
              <w:sz w:val="18"/>
              <w:szCs w:val="18"/>
            </w:rPr>
          </w:pPr>
          <w:r w:rsidRPr="006B3504">
            <w:rPr>
              <w:rFonts w:ascii="Avenir Book" w:hAnsi="Avenir Book"/>
              <w:color w:val="0070C0"/>
              <w:sz w:val="18"/>
              <w:szCs w:val="18"/>
            </w:rPr>
            <w:t>+9647508882200</w:t>
          </w:r>
          <w:r w:rsidR="008F6E46">
            <w:rPr>
              <w:rFonts w:ascii="Avenir Book" w:hAnsi="Avenir Book"/>
              <w:color w:val="0070C0"/>
              <w:sz w:val="18"/>
              <w:szCs w:val="18"/>
            </w:rPr>
            <w:t xml:space="preserve"> </w:t>
          </w:r>
          <w:r w:rsidRPr="006B3504">
            <w:rPr>
              <w:rFonts w:ascii="Avenir Book" w:hAnsi="Avenir Book"/>
              <w:color w:val="0070C0"/>
              <w:sz w:val="18"/>
              <w:szCs w:val="18"/>
            </w:rPr>
            <w:t>healthcare-alliance.net</w:t>
          </w:r>
        </w:p>
      </w:tc>
      <w:tc>
        <w:tcPr>
          <w:tcW w:w="2335" w:type="dxa"/>
        </w:tcPr>
        <w:p w:rsidR="006B3504" w:rsidRPr="006B3504" w:rsidRDefault="00EB723E" w:rsidP="008F6E46">
          <w:pPr>
            <w:pStyle w:val="Footer"/>
            <w:spacing w:line="240" w:lineRule="auto"/>
            <w:jc w:val="right"/>
            <w:rPr>
              <w:rFonts w:ascii="Avenir Book" w:hAnsi="Avenir Book"/>
              <w:color w:val="0070C0"/>
              <w:sz w:val="18"/>
              <w:szCs w:val="18"/>
            </w:rPr>
          </w:pPr>
          <w:r w:rsidRPr="006B3504">
            <w:rPr>
              <w:rFonts w:ascii="Avenir Book" w:hAnsi="Avenir Book"/>
              <w:color w:val="0070C0"/>
              <w:sz w:val="18"/>
              <w:szCs w:val="18"/>
            </w:rPr>
            <w:t xml:space="preserve">Airport </w:t>
          </w:r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 xml:space="preserve">road, </w:t>
          </w:r>
          <w:proofErr w:type="spellStart"/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>Serbasty</w:t>
          </w:r>
          <w:proofErr w:type="spellEnd"/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>, Erbil, KRI</w:t>
          </w:r>
        </w:p>
      </w:tc>
    </w:tr>
  </w:tbl>
  <w:p w:rsidR="00EB723E" w:rsidRDefault="00EB72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DB8" w:rsidRDefault="00100DB8" w:rsidP="00EB723E">
      <w:pPr>
        <w:spacing w:after="0" w:line="240" w:lineRule="auto"/>
      </w:pPr>
      <w:r>
        <w:separator/>
      </w:r>
    </w:p>
  </w:footnote>
  <w:footnote w:type="continuationSeparator" w:id="0">
    <w:p w:rsidR="00100DB8" w:rsidRDefault="00100DB8" w:rsidP="00EB7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504" w:rsidRDefault="00100DB8">
    <w:pPr>
      <w:pStyle w:val="Header"/>
    </w:pPr>
    <w:r>
      <w:rPr>
        <w:noProof/>
      </w:rPr>
      <w:pict w14:anchorId="69CEDE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4" o:spid="_x0000_s2051" type="#_x0000_t75" alt="" style="position:absolute;margin-left:0;margin-top:0;width:244.25pt;height:247.25pt;z-index:-25163980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in logo b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23E" w:rsidRDefault="00100DB8">
    <w:pPr>
      <w:pStyle w:val="Header"/>
    </w:pPr>
    <w:r>
      <w:rPr>
        <w:noProof/>
      </w:rPr>
      <w:pict w14:anchorId="1A7C60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5" o:spid="_x0000_s2050" type="#_x0000_t75" alt="" style="position:absolute;margin-left:103.4pt;margin-top:243.5pt;width:244.25pt;height:247.25pt;z-index:-251637760;mso-wrap-edited:f;mso-width-percent:0;mso-height-percent:0;mso-position-horizontal-relative:margin;mso-position-vertical-relative:margin;mso-width-percent:0;mso-height-percent:0" o:allowincell="f">
          <v:imagedata r:id="rId1" o:title="Plain logo bw" blacklevel="6554f"/>
          <w10:wrap anchorx="margin" anchory="margin"/>
        </v:shape>
      </w:pict>
    </w:r>
    <w:r w:rsidR="00EB723E" w:rsidRPr="00EB723E">
      <w:rPr>
        <w:noProof/>
      </w:rPr>
      <w:drawing>
        <wp:inline distT="0" distB="0" distL="0" distR="0" wp14:anchorId="19BA0043" wp14:editId="5EAD47A4">
          <wp:extent cx="650663" cy="9144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50663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504" w:rsidRDefault="00100DB8">
    <w:pPr>
      <w:pStyle w:val="Header"/>
    </w:pPr>
    <w:r>
      <w:rPr>
        <w:noProof/>
      </w:rPr>
      <w:pict w14:anchorId="60D55A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3" o:spid="_x0000_s2049" type="#_x0000_t75" alt="" style="position:absolute;margin-left:0;margin-top:0;width:244.25pt;height:247.25pt;z-index:-2516418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in logo bw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B46D2F"/>
    <w:multiLevelType w:val="multilevel"/>
    <w:tmpl w:val="70B46D2F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7A1"/>
    <w:rsid w:val="000465D5"/>
    <w:rsid w:val="00085D6B"/>
    <w:rsid w:val="00100DB8"/>
    <w:rsid w:val="00167FB6"/>
    <w:rsid w:val="002664FC"/>
    <w:rsid w:val="003F69B0"/>
    <w:rsid w:val="004A2DED"/>
    <w:rsid w:val="00626464"/>
    <w:rsid w:val="006B3504"/>
    <w:rsid w:val="006F5450"/>
    <w:rsid w:val="0070590C"/>
    <w:rsid w:val="00721706"/>
    <w:rsid w:val="0074450B"/>
    <w:rsid w:val="00843B48"/>
    <w:rsid w:val="008C24F6"/>
    <w:rsid w:val="008F6E46"/>
    <w:rsid w:val="00934585"/>
    <w:rsid w:val="009C42CB"/>
    <w:rsid w:val="00A266CA"/>
    <w:rsid w:val="00AF21D2"/>
    <w:rsid w:val="00BA0DF9"/>
    <w:rsid w:val="00BA2E44"/>
    <w:rsid w:val="00C15D15"/>
    <w:rsid w:val="00C527AA"/>
    <w:rsid w:val="00C7464D"/>
    <w:rsid w:val="00C917A1"/>
    <w:rsid w:val="00CB271A"/>
    <w:rsid w:val="00D05FC4"/>
    <w:rsid w:val="00E26FA8"/>
    <w:rsid w:val="00EA57E1"/>
    <w:rsid w:val="00EB723E"/>
    <w:rsid w:val="00F14C8F"/>
    <w:rsid w:val="00F82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833950DB-BC21-4ACD-94B4-BC62CE402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FA8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72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723E"/>
  </w:style>
  <w:style w:type="paragraph" w:styleId="Footer">
    <w:name w:val="footer"/>
    <w:basedOn w:val="Normal"/>
    <w:link w:val="FooterChar"/>
    <w:uiPriority w:val="99"/>
    <w:unhideWhenUsed/>
    <w:rsid w:val="00EB72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723E"/>
  </w:style>
  <w:style w:type="table" w:styleId="TableGrid">
    <w:name w:val="Table Grid"/>
    <w:basedOn w:val="TableNormal"/>
    <w:uiPriority w:val="39"/>
    <w:rsid w:val="00EB7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nseReference1">
    <w:name w:val="Intense Reference1"/>
    <w:basedOn w:val="DefaultParagraphFont"/>
    <w:uiPriority w:val="32"/>
    <w:qFormat/>
    <w:rsid w:val="00E26FA8"/>
    <w:rPr>
      <w:b/>
      <w:bCs/>
      <w:smallCaps/>
      <w:color w:val="4472C4" w:themeColor="accent1"/>
      <w:spacing w:val="5"/>
    </w:rPr>
  </w:style>
  <w:style w:type="paragraph" w:styleId="ListParagraph">
    <w:name w:val="List Paragraph"/>
    <w:basedOn w:val="Normal"/>
    <w:uiPriority w:val="34"/>
    <w:qFormat/>
    <w:rsid w:val="00E26FA8"/>
    <w:pPr>
      <w:ind w:left="720"/>
      <w:contextualSpacing/>
    </w:pPr>
  </w:style>
  <w:style w:type="character" w:customStyle="1" w:styleId="BookTitle1">
    <w:name w:val="Book Title1"/>
    <w:basedOn w:val="DefaultParagraphFont"/>
    <w:uiPriority w:val="33"/>
    <w:qFormat/>
    <w:rsid w:val="00E26FA8"/>
    <w:rPr>
      <w:b/>
      <w:bCs/>
      <w:i/>
      <w:iCs/>
      <w:spacing w:val="5"/>
    </w:rPr>
  </w:style>
  <w:style w:type="table" w:styleId="TableGridLight">
    <w:name w:val="Grid Table Light"/>
    <w:basedOn w:val="TableNormal"/>
    <w:uiPriority w:val="40"/>
    <w:rsid w:val="00D05FC4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6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6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esktop\Dr.%20Ahmed%20Echo\Normal%20Echocardiography%20Repor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77CB2-15B0-4914-9FB5-2825A0490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 Echocardiography Report</Template>
  <TotalTime>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cp:lastPrinted>2025-01-21T07:55:00Z</cp:lastPrinted>
  <dcterms:created xsi:type="dcterms:W3CDTF">2025-01-21T09:45:00Z</dcterms:created>
  <dcterms:modified xsi:type="dcterms:W3CDTF">2025-01-21T09:45:00Z</dcterms:modified>
</cp:coreProperties>
</file>